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4A" w:rsidRPr="007E5A93" w:rsidRDefault="00836B4A" w:rsidP="00836B4A">
      <w:pPr>
        <w:pStyle w:val="a3"/>
        <w:jc w:val="both"/>
        <w:rPr>
          <w:rFonts w:ascii="Bookman Old Style" w:hAnsi="Bookman Old Style"/>
          <w:b/>
          <w:color w:val="5F497A" w:themeColor="accent4" w:themeShade="BF"/>
          <w:sz w:val="20"/>
          <w:szCs w:val="20"/>
        </w:rPr>
      </w:pPr>
      <w:r w:rsidRPr="007E5A93">
        <w:rPr>
          <w:rFonts w:ascii="Bookman Old Style" w:hAnsi="Bookman Old Style"/>
          <w:b/>
          <w:color w:val="5F497A" w:themeColor="accent4" w:themeShade="BF"/>
          <w:sz w:val="20"/>
          <w:szCs w:val="20"/>
        </w:rPr>
        <w:t xml:space="preserve">ОТВЕТСТВЕННОСТЬ </w:t>
      </w:r>
      <w:r>
        <w:rPr>
          <w:rFonts w:ascii="Bookman Old Style" w:hAnsi="Bookman Old Style"/>
          <w:b/>
          <w:color w:val="5F497A" w:themeColor="accent4" w:themeShade="BF"/>
          <w:sz w:val="20"/>
          <w:szCs w:val="20"/>
        </w:rPr>
        <w:t xml:space="preserve">РАБОТОДАТЕЛЯ И </w:t>
      </w:r>
      <w:r w:rsidRPr="007E5A93">
        <w:rPr>
          <w:rFonts w:ascii="Bookman Old Style" w:hAnsi="Bookman Old Style"/>
          <w:b/>
          <w:color w:val="5F497A" w:themeColor="accent4" w:themeShade="BF"/>
          <w:sz w:val="20"/>
          <w:szCs w:val="20"/>
        </w:rPr>
        <w:t>СПЕЦИАЛИСТА ПО ОХРАНЕ ТРУДА И ТЕХНИКИ БЕЗОПАСНОСТИ</w:t>
      </w:r>
    </w:p>
    <w:p w:rsidR="00836B4A" w:rsidRDefault="00836B4A" w:rsidP="00836B4A">
      <w:pPr>
        <w:pStyle w:val="a3"/>
        <w:rPr>
          <w:rFonts w:ascii="Bookman Old Style" w:hAnsi="Bookman Old Style"/>
          <w:b/>
          <w:bCs/>
          <w:sz w:val="20"/>
          <w:szCs w:val="20"/>
        </w:rPr>
      </w:pPr>
    </w:p>
    <w:p w:rsidR="00836B4A" w:rsidRDefault="00836B4A" w:rsidP="00836B4A">
      <w:pPr>
        <w:pStyle w:val="a4"/>
        <w:shd w:val="clear" w:color="auto" w:fill="FFFFFF"/>
        <w:spacing w:before="0" w:beforeAutospacing="0" w:after="0" w:afterAutospacing="0" w:line="285" w:lineRule="atLeast"/>
        <w:textAlignment w:val="baseline"/>
        <w:rPr>
          <w:rFonts w:ascii="Courier New" w:hAnsi="Courier New" w:cs="Courier New"/>
          <w:b/>
          <w:bCs/>
          <w:color w:val="000000"/>
          <w:spacing w:val="2"/>
          <w:sz w:val="20"/>
          <w:szCs w:val="20"/>
          <w:bdr w:val="none" w:sz="0" w:space="0" w:color="auto" w:frame="1"/>
        </w:rPr>
      </w:pPr>
      <w:r>
        <w:rPr>
          <w:rFonts w:ascii="Courier New" w:hAnsi="Courier New" w:cs="Courier New"/>
          <w:b/>
          <w:bCs/>
          <w:color w:val="000000"/>
          <w:spacing w:val="2"/>
          <w:sz w:val="20"/>
          <w:szCs w:val="20"/>
          <w:bdr w:val="none" w:sz="0" w:space="0" w:color="auto" w:frame="1"/>
        </w:rPr>
        <w:t>Регламентируется Уголовным кодексом Республики Казахстан от 3 июня 2014 года № 226-V ЗКР. Статья 156. Нарушение правил охраны труда</w:t>
      </w:r>
    </w:p>
    <w:p w:rsidR="00836B4A" w:rsidRPr="00350C58" w:rsidRDefault="00836B4A" w:rsidP="00836B4A">
      <w:pPr>
        <w:pStyle w:val="a4"/>
        <w:shd w:val="clear" w:color="auto" w:fill="FFFFFF"/>
        <w:spacing w:before="0" w:beforeAutospacing="0" w:after="0" w:afterAutospacing="0" w:line="285" w:lineRule="atLeast"/>
        <w:textAlignment w:val="baseline"/>
        <w:rPr>
          <w:rFonts w:ascii="Courier New" w:hAnsi="Courier New" w:cs="Courier New"/>
          <w:color w:val="C00000"/>
          <w:spacing w:val="2"/>
          <w:sz w:val="20"/>
          <w:szCs w:val="20"/>
        </w:rPr>
      </w:pPr>
    </w:p>
    <w:p w:rsidR="00836B4A" w:rsidRDefault="00836B4A" w:rsidP="00836B4A">
      <w:pPr>
        <w:pStyle w:val="a3"/>
        <w:numPr>
          <w:ilvl w:val="0"/>
          <w:numId w:val="1"/>
        </w:numPr>
        <w:tabs>
          <w:tab w:val="left" w:pos="426"/>
        </w:tabs>
        <w:ind w:left="426" w:hanging="426"/>
        <w:jc w:val="both"/>
        <w:rPr>
          <w:rFonts w:ascii="Bookman Old Style" w:hAnsi="Bookman Old Style"/>
          <w:b/>
          <w:i/>
          <w:sz w:val="20"/>
          <w:szCs w:val="20"/>
        </w:rPr>
      </w:pPr>
      <w:proofErr w:type="gramStart"/>
      <w:r w:rsidRPr="00350C58">
        <w:rPr>
          <w:rFonts w:ascii="Bookman Old Style" w:hAnsi="Bookman Old Style"/>
          <w:color w:val="C00000"/>
          <w:sz w:val="20"/>
          <w:szCs w:val="20"/>
        </w:rPr>
        <w:t>Нарушение правил техники безопасности, промышленной санитарии или иных правил охраны труда, совершенное лицом, на котором лежали обязанности по организации или обеспечению соблюдения этих правил, повлекшее по неосторожности причинение средней тяжести вреда здоровью</w:t>
      </w:r>
      <w:r w:rsidRPr="00350C58">
        <w:rPr>
          <w:rFonts w:ascii="Bookman Old Style" w:hAnsi="Bookman Old Style"/>
          <w:sz w:val="20"/>
          <w:szCs w:val="20"/>
        </w:rPr>
        <w:t>, –</w:t>
      </w:r>
      <w:r w:rsidRPr="00350C58">
        <w:rPr>
          <w:rStyle w:val="apple-converted-space"/>
          <w:rFonts w:ascii="Bookman Old Style" w:hAnsi="Bookman Old Style" w:cs="Courier New"/>
          <w:color w:val="000000"/>
          <w:spacing w:val="2"/>
          <w:sz w:val="20"/>
          <w:szCs w:val="20"/>
        </w:rPr>
        <w:t> </w:t>
      </w:r>
      <w:r w:rsidRPr="00350C58">
        <w:rPr>
          <w:rFonts w:ascii="Bookman Old Style" w:hAnsi="Bookman Old Style"/>
          <w:b/>
          <w:i/>
          <w:sz w:val="20"/>
          <w:szCs w:val="20"/>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w:t>
      </w:r>
      <w:proofErr w:type="gramEnd"/>
      <w:r w:rsidRPr="00350C58">
        <w:rPr>
          <w:rFonts w:ascii="Bookman Old Style" w:hAnsi="Bookman Old Style"/>
          <w:b/>
          <w:i/>
          <w:sz w:val="20"/>
          <w:szCs w:val="20"/>
        </w:rPr>
        <w:t xml:space="preserve"> арестом на срок до шестидесяти суток.</w:t>
      </w:r>
      <w:bookmarkStart w:id="0" w:name="z617"/>
      <w:bookmarkEnd w:id="0"/>
    </w:p>
    <w:p w:rsidR="00836B4A" w:rsidRPr="00350C58" w:rsidRDefault="00836B4A" w:rsidP="00836B4A">
      <w:pPr>
        <w:pStyle w:val="a3"/>
        <w:tabs>
          <w:tab w:val="left" w:pos="426"/>
        </w:tabs>
        <w:ind w:left="426" w:hanging="426"/>
        <w:jc w:val="both"/>
        <w:rPr>
          <w:rFonts w:ascii="Bookman Old Style" w:hAnsi="Bookman Old Style"/>
          <w:b/>
          <w:i/>
          <w:sz w:val="20"/>
          <w:szCs w:val="20"/>
        </w:rPr>
      </w:pPr>
    </w:p>
    <w:p w:rsidR="00836B4A" w:rsidRDefault="00836B4A" w:rsidP="00836B4A">
      <w:pPr>
        <w:pStyle w:val="a3"/>
        <w:numPr>
          <w:ilvl w:val="0"/>
          <w:numId w:val="1"/>
        </w:numPr>
        <w:tabs>
          <w:tab w:val="left" w:pos="426"/>
        </w:tabs>
        <w:ind w:left="426" w:hanging="426"/>
        <w:jc w:val="both"/>
        <w:rPr>
          <w:rFonts w:ascii="Bookman Old Style" w:hAnsi="Bookman Old Style"/>
          <w:b/>
          <w:i/>
          <w:sz w:val="20"/>
          <w:szCs w:val="20"/>
        </w:rPr>
      </w:pPr>
      <w:proofErr w:type="gramStart"/>
      <w:r w:rsidRPr="00350C58">
        <w:rPr>
          <w:rFonts w:ascii="Bookman Old Style" w:hAnsi="Bookman Old Style"/>
          <w:color w:val="C00000"/>
          <w:sz w:val="20"/>
          <w:szCs w:val="20"/>
        </w:rPr>
        <w:t>То же деяние, повлекшее по неосторожности причинение тяжкого вреда здоровью</w:t>
      </w:r>
      <w:r w:rsidRPr="00350C58">
        <w:rPr>
          <w:rFonts w:ascii="Bookman Old Style" w:hAnsi="Bookman Old Style"/>
          <w:sz w:val="20"/>
          <w:szCs w:val="20"/>
        </w:rPr>
        <w:t xml:space="preserve">, – </w:t>
      </w:r>
      <w:r w:rsidRPr="00350C58">
        <w:rPr>
          <w:rFonts w:ascii="Bookman Old Style" w:hAnsi="Bookman Old Style"/>
          <w:b/>
          <w:i/>
          <w:sz w:val="20"/>
          <w:szCs w:val="20"/>
        </w:rPr>
        <w:t>наказывается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либо заниматься определенной деятельностью на срок до трех лет.</w:t>
      </w:r>
      <w:bookmarkStart w:id="1" w:name="z1712"/>
      <w:bookmarkEnd w:id="1"/>
      <w:proofErr w:type="gramEnd"/>
    </w:p>
    <w:p w:rsidR="00836B4A" w:rsidRPr="00350C58" w:rsidRDefault="00836B4A" w:rsidP="00836B4A">
      <w:pPr>
        <w:pStyle w:val="a3"/>
        <w:tabs>
          <w:tab w:val="left" w:pos="426"/>
        </w:tabs>
        <w:ind w:left="426" w:hanging="426"/>
        <w:jc w:val="both"/>
        <w:rPr>
          <w:rFonts w:ascii="Bookman Old Style" w:hAnsi="Bookman Old Style"/>
          <w:b/>
          <w:i/>
          <w:sz w:val="20"/>
          <w:szCs w:val="20"/>
        </w:rPr>
      </w:pPr>
    </w:p>
    <w:p w:rsidR="00836B4A" w:rsidRDefault="00836B4A" w:rsidP="00836B4A">
      <w:pPr>
        <w:pStyle w:val="a3"/>
        <w:numPr>
          <w:ilvl w:val="0"/>
          <w:numId w:val="1"/>
        </w:numPr>
        <w:tabs>
          <w:tab w:val="left" w:pos="426"/>
        </w:tabs>
        <w:ind w:left="426" w:hanging="426"/>
        <w:jc w:val="both"/>
        <w:rPr>
          <w:rFonts w:ascii="Bookman Old Style" w:hAnsi="Bookman Old Style"/>
          <w:b/>
          <w:i/>
          <w:sz w:val="20"/>
          <w:szCs w:val="20"/>
        </w:rPr>
      </w:pPr>
      <w:r w:rsidRPr="00350C58">
        <w:rPr>
          <w:rFonts w:ascii="Bookman Old Style" w:hAnsi="Bookman Old Style"/>
          <w:color w:val="C00000"/>
          <w:sz w:val="20"/>
          <w:szCs w:val="20"/>
        </w:rPr>
        <w:t>Деяние, предусмотренное частью первой настоящей статьи, повлекшее по неосторожности смерть человека</w:t>
      </w:r>
      <w:r w:rsidRPr="00350C58">
        <w:rPr>
          <w:rFonts w:ascii="Bookman Old Style" w:hAnsi="Bookman Old Style"/>
          <w:sz w:val="20"/>
          <w:szCs w:val="20"/>
        </w:rPr>
        <w:t xml:space="preserve">, – </w:t>
      </w:r>
      <w:r w:rsidRPr="00350C58">
        <w:rPr>
          <w:rFonts w:ascii="Bookman Old Style" w:hAnsi="Bookman Old Style"/>
          <w:b/>
          <w:i/>
          <w:sz w:val="20"/>
          <w:szCs w:val="20"/>
        </w:rPr>
        <w:t>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bookmarkStart w:id="2" w:name="z618"/>
      <w:bookmarkEnd w:id="2"/>
    </w:p>
    <w:p w:rsidR="00836B4A" w:rsidRPr="00350C58" w:rsidRDefault="00836B4A" w:rsidP="00836B4A">
      <w:pPr>
        <w:pStyle w:val="a3"/>
        <w:tabs>
          <w:tab w:val="left" w:pos="426"/>
        </w:tabs>
        <w:ind w:left="426" w:hanging="426"/>
        <w:jc w:val="both"/>
        <w:rPr>
          <w:rFonts w:ascii="Bookman Old Style" w:hAnsi="Bookman Old Style"/>
          <w:b/>
          <w:i/>
          <w:sz w:val="20"/>
          <w:szCs w:val="20"/>
        </w:rPr>
      </w:pPr>
    </w:p>
    <w:p w:rsidR="00836B4A" w:rsidRDefault="00836B4A" w:rsidP="00836B4A">
      <w:pPr>
        <w:pStyle w:val="a3"/>
        <w:numPr>
          <w:ilvl w:val="0"/>
          <w:numId w:val="1"/>
        </w:numPr>
        <w:tabs>
          <w:tab w:val="left" w:pos="426"/>
        </w:tabs>
        <w:ind w:left="426" w:hanging="426"/>
        <w:jc w:val="both"/>
        <w:rPr>
          <w:rFonts w:ascii="Bookman Old Style" w:hAnsi="Bookman Old Style"/>
          <w:b/>
          <w:i/>
          <w:sz w:val="20"/>
          <w:szCs w:val="20"/>
        </w:rPr>
      </w:pPr>
      <w:r w:rsidRPr="00350C58">
        <w:rPr>
          <w:rFonts w:ascii="Bookman Old Style" w:hAnsi="Bookman Old Style"/>
          <w:color w:val="C00000"/>
          <w:sz w:val="20"/>
          <w:szCs w:val="20"/>
        </w:rPr>
        <w:t>Деяние, предусмотренное частью первой настоящей статьи, повлекшее по неосторожности смерть двух или более лиц</w:t>
      </w:r>
      <w:r w:rsidRPr="00350C58">
        <w:rPr>
          <w:rFonts w:ascii="Bookman Old Style" w:hAnsi="Bookman Old Style"/>
          <w:sz w:val="20"/>
          <w:szCs w:val="20"/>
        </w:rPr>
        <w:t>, –</w:t>
      </w:r>
      <w:r w:rsidRPr="00350C58">
        <w:rPr>
          <w:rStyle w:val="apple-converted-space"/>
          <w:rFonts w:ascii="Bookman Old Style" w:hAnsi="Bookman Old Style" w:cs="Courier New"/>
          <w:color w:val="000000"/>
          <w:spacing w:val="2"/>
          <w:sz w:val="20"/>
          <w:szCs w:val="20"/>
        </w:rPr>
        <w:t> </w:t>
      </w:r>
      <w:r w:rsidRPr="00350C58">
        <w:rPr>
          <w:rFonts w:ascii="Bookman Old Style" w:hAnsi="Bookman Old Style"/>
          <w:sz w:val="20"/>
          <w:szCs w:val="20"/>
        </w:rPr>
        <w:t xml:space="preserve"> </w:t>
      </w:r>
      <w:r w:rsidRPr="00350C58">
        <w:rPr>
          <w:rFonts w:ascii="Bookman Old Style" w:hAnsi="Bookman Old Style"/>
          <w:b/>
          <w:i/>
          <w:sz w:val="20"/>
          <w:szCs w:val="20"/>
        </w:rPr>
        <w:t>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836B4A" w:rsidRPr="00350C58" w:rsidRDefault="00836B4A" w:rsidP="00836B4A">
      <w:pPr>
        <w:pStyle w:val="a3"/>
        <w:tabs>
          <w:tab w:val="left" w:pos="426"/>
        </w:tabs>
        <w:ind w:left="426" w:hanging="426"/>
        <w:jc w:val="both"/>
        <w:rPr>
          <w:rFonts w:ascii="Bookman Old Style" w:hAnsi="Bookman Old Style"/>
          <w:sz w:val="20"/>
          <w:szCs w:val="20"/>
        </w:rPr>
      </w:pPr>
    </w:p>
    <w:p w:rsidR="005D1095" w:rsidRDefault="005D1095"/>
    <w:sectPr w:rsidR="005D1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0B52"/>
    <w:multiLevelType w:val="hybridMultilevel"/>
    <w:tmpl w:val="59324BF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6B4A"/>
    <w:rsid w:val="005D1095"/>
    <w:rsid w:val="00836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6B4A"/>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836B4A"/>
  </w:style>
  <w:style w:type="paragraph" w:styleId="a4">
    <w:name w:val="Normal (Web)"/>
    <w:basedOn w:val="a"/>
    <w:uiPriority w:val="99"/>
    <w:semiHidden/>
    <w:unhideWhenUsed/>
    <w:rsid w:val="00836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2016-03-28T04:01:00Z</dcterms:created>
  <dcterms:modified xsi:type="dcterms:W3CDTF">2016-03-28T04:01:00Z</dcterms:modified>
</cp:coreProperties>
</file>